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60" w:beforeAutospacing="0" w:after="165" w:afterAutospacing="0" w:line="338" w:lineRule="atLeast"/>
        <w:ind w:firstLine="420"/>
        <w:jc w:val="center"/>
        <w:rPr>
          <w:rStyle w:val="5"/>
          <w:rFonts w:hint="default" w:eastAsia="宋体"/>
          <w:color w:val="000000"/>
          <w:sz w:val="23"/>
          <w:szCs w:val="23"/>
          <w:lang w:val="en-US" w:eastAsia="zh-CN"/>
        </w:rPr>
      </w:pPr>
      <w:r>
        <w:rPr>
          <w:rStyle w:val="5"/>
          <w:rFonts w:hint="eastAsia"/>
          <w:color w:val="000000"/>
          <w:sz w:val="36"/>
          <w:szCs w:val="36"/>
          <w:lang w:val="en-US" w:eastAsia="zh-CN"/>
        </w:rPr>
        <w:t>刘礼明个人简介</w:t>
      </w:r>
    </w:p>
    <w:p>
      <w:pPr>
        <w:pStyle w:val="2"/>
        <w:shd w:val="clear" w:color="auto" w:fill="FFFFFF"/>
        <w:spacing w:before="60" w:beforeAutospacing="0" w:after="165" w:afterAutospacing="0" w:line="338" w:lineRule="atLeast"/>
        <w:ind w:firstLine="420"/>
        <w:rPr>
          <w:rFonts w:ascii="微软雅黑" w:hAnsi="微软雅黑" w:eastAsia="微软雅黑"/>
          <w:color w:val="000000"/>
          <w:sz w:val="23"/>
          <w:szCs w:val="23"/>
        </w:rPr>
      </w:pPr>
      <w:r>
        <w:rPr>
          <w:rStyle w:val="5"/>
          <w:rFonts w:hint="eastAsia"/>
          <w:color w:val="000000"/>
          <w:sz w:val="23"/>
          <w:szCs w:val="23"/>
        </w:rPr>
        <w:t>一、基本情况</w:t>
      </w:r>
    </w:p>
    <w:p>
      <w:pPr>
        <w:pStyle w:val="2"/>
        <w:shd w:val="clear" w:color="auto" w:fill="FFFFFF"/>
        <w:spacing w:before="60" w:beforeAutospacing="0" w:after="165" w:afterAutospacing="0" w:line="338" w:lineRule="atLeast"/>
        <w:ind w:firstLine="420"/>
        <w:jc w:val="both"/>
        <w:rPr>
          <w:rFonts w:hint="eastAsia" w:ascii="微软雅黑" w:hAnsi="微软雅黑" w:eastAsia="微软雅黑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刘礼明，男，1964年9月出生，江苏沛县人，中共党员，教授，教育学硕士，硕士生导师。现任江苏师范大学党委教师工作部部长、人事处处长、人才办主人、退役军人学院院长、退役军人研究院院长、退役军人事务</w:t>
      </w:r>
      <w:r>
        <w:rPr>
          <w:rFonts w:hint="eastAsia"/>
          <w:color w:val="000000"/>
          <w:sz w:val="23"/>
          <w:szCs w:val="23"/>
          <w:lang w:val="en-US" w:eastAsia="zh-CN"/>
        </w:rPr>
        <w:t>部</w:t>
      </w:r>
      <w:r>
        <w:rPr>
          <w:rFonts w:hint="eastAsia"/>
          <w:color w:val="000000"/>
          <w:sz w:val="23"/>
          <w:szCs w:val="23"/>
        </w:rPr>
        <w:t>研究基地主任。兼任中国教育发展战略学会人才发展专委会常务理事、长三角中小学名校长高级研修班理论导师、徐州市总会计师协会副会长等职，是江苏省哲学社会科学成果奖评审专家、国家社科基金评委库专家、国家教育硕士专家库成员、徐州市绩效评价专家等。</w:t>
      </w:r>
    </w:p>
    <w:p>
      <w:pPr>
        <w:pStyle w:val="2"/>
        <w:shd w:val="clear" w:color="auto" w:fill="FFFFFF"/>
        <w:spacing w:before="60" w:beforeAutospacing="0" w:after="165" w:afterAutospacing="0" w:line="338" w:lineRule="atLeast"/>
        <w:ind w:firstLine="462" w:firstLineChars="200"/>
        <w:jc w:val="both"/>
        <w:rPr>
          <w:rFonts w:hint="eastAsia" w:ascii="微软雅黑" w:hAnsi="微软雅黑" w:eastAsia="微软雅黑"/>
          <w:color w:val="000000"/>
          <w:sz w:val="23"/>
          <w:szCs w:val="23"/>
        </w:rPr>
      </w:pPr>
      <w:r>
        <w:rPr>
          <w:rStyle w:val="5"/>
          <w:rFonts w:hint="eastAsia"/>
          <w:color w:val="000000"/>
          <w:sz w:val="23"/>
          <w:szCs w:val="23"/>
        </w:rPr>
        <w:t>二、研究方向及主要成果</w:t>
      </w:r>
    </w:p>
    <w:p>
      <w:pPr>
        <w:pStyle w:val="2"/>
        <w:shd w:val="clear" w:color="auto" w:fill="FFFFFF"/>
        <w:spacing w:before="60" w:beforeAutospacing="0" w:after="165" w:afterAutospacing="0" w:line="338" w:lineRule="atLeast"/>
        <w:ind w:firstLine="405"/>
        <w:jc w:val="both"/>
        <w:rPr>
          <w:rFonts w:hint="eastAsia" w:ascii="微软雅黑" w:hAnsi="微软雅黑" w:eastAsia="微软雅黑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主要从事高等教育学、教育经济与管理、思想政治教育、退役军人等方向的研究。</w:t>
      </w:r>
    </w:p>
    <w:p>
      <w:pPr>
        <w:pStyle w:val="2"/>
        <w:shd w:val="clear" w:color="auto" w:fill="FFFFFF"/>
        <w:spacing w:before="60" w:beforeAutospacing="0" w:after="165" w:afterAutospacing="0" w:line="338" w:lineRule="atLeast"/>
        <w:ind w:firstLine="420"/>
        <w:jc w:val="both"/>
        <w:rPr>
          <w:rFonts w:hint="eastAsia" w:ascii="微软雅黑" w:hAnsi="微软雅黑" w:eastAsia="微软雅黑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主持完成国家级项目1项、省部级省厅级课题5项，现主持江苏省</w:t>
      </w:r>
      <w:r>
        <w:rPr>
          <w:rFonts w:hint="eastAsia"/>
          <w:color w:val="000000"/>
          <w:sz w:val="23"/>
          <w:szCs w:val="23"/>
          <w:lang w:val="en-US" w:eastAsia="zh-CN"/>
        </w:rPr>
        <w:t>哲学社科基金课题1项、退役军人事务部课题1项、江苏教育科学“十四五”规划课题1项</w:t>
      </w:r>
      <w:r>
        <w:rPr>
          <w:rFonts w:hint="eastAsia"/>
          <w:color w:val="000000"/>
          <w:sz w:val="23"/>
          <w:szCs w:val="23"/>
        </w:rPr>
        <w:t>。出版</w:t>
      </w:r>
      <w:r>
        <w:rPr>
          <w:rFonts w:hint="eastAsia"/>
          <w:color w:val="000000"/>
          <w:sz w:val="23"/>
          <w:szCs w:val="23"/>
          <w:lang w:val="en-US" w:eastAsia="zh-CN"/>
        </w:rPr>
        <w:t>编</w:t>
      </w:r>
      <w:r>
        <w:rPr>
          <w:rFonts w:hint="eastAsia"/>
          <w:color w:val="000000"/>
          <w:sz w:val="23"/>
          <w:szCs w:val="23"/>
        </w:rPr>
        <w:t>著4部，在《教育研究》《教育发展研究》《青年研究》</w:t>
      </w:r>
      <w:r>
        <w:rPr>
          <w:rFonts w:hint="eastAsia"/>
          <w:color w:val="000000"/>
          <w:sz w:val="23"/>
          <w:szCs w:val="23"/>
          <w:lang w:eastAsia="zh-CN"/>
        </w:rPr>
        <w:t>《</w:t>
      </w:r>
      <w:r>
        <w:rPr>
          <w:rFonts w:hint="eastAsia"/>
          <w:color w:val="000000"/>
          <w:sz w:val="23"/>
          <w:szCs w:val="23"/>
          <w:lang w:val="en-US" w:eastAsia="zh-CN"/>
        </w:rPr>
        <w:t>中国高等教育</w:t>
      </w:r>
      <w:r>
        <w:rPr>
          <w:rFonts w:hint="eastAsia"/>
          <w:color w:val="000000"/>
          <w:sz w:val="23"/>
          <w:szCs w:val="23"/>
          <w:lang w:eastAsia="zh-CN"/>
        </w:rPr>
        <w:t>》</w:t>
      </w:r>
      <w:r>
        <w:rPr>
          <w:rFonts w:hint="eastAsia"/>
          <w:color w:val="000000"/>
          <w:sz w:val="23"/>
          <w:szCs w:val="23"/>
        </w:rPr>
        <w:t>等学术期刊发表学术论文40</w:t>
      </w:r>
      <w:r>
        <w:rPr>
          <w:rFonts w:hint="eastAsia"/>
          <w:color w:val="000000"/>
          <w:sz w:val="23"/>
          <w:szCs w:val="23"/>
          <w:lang w:val="en-US" w:eastAsia="zh-CN"/>
        </w:rPr>
        <w:t>多</w:t>
      </w:r>
      <w:r>
        <w:rPr>
          <w:rFonts w:hint="eastAsia"/>
          <w:color w:val="000000"/>
          <w:sz w:val="23"/>
          <w:szCs w:val="23"/>
        </w:rPr>
        <w:t>篇，多项研究成果获得省市级奖励</w:t>
      </w:r>
      <w:r>
        <w:rPr>
          <w:rFonts w:hint="eastAsia"/>
          <w:color w:val="000000"/>
          <w:sz w:val="23"/>
          <w:szCs w:val="23"/>
          <w:lang w:eastAsia="zh-CN"/>
        </w:rPr>
        <w:t>，</w:t>
      </w:r>
      <w:r>
        <w:rPr>
          <w:rFonts w:hint="eastAsia"/>
          <w:color w:val="000000"/>
          <w:sz w:val="23"/>
          <w:szCs w:val="23"/>
          <w:lang w:val="en-US" w:eastAsia="zh-CN"/>
        </w:rPr>
        <w:t>多篇决策咨询报告被退役军人事务部门、人才工作部门采纳</w:t>
      </w:r>
      <w:r>
        <w:rPr>
          <w:rFonts w:hint="eastAsia"/>
          <w:color w:val="000000"/>
          <w:sz w:val="23"/>
          <w:szCs w:val="23"/>
        </w:rPr>
        <w:t>。</w:t>
      </w:r>
      <w:bookmarkStart w:id="0" w:name="_GoBack"/>
      <w:bookmarkEnd w:id="0"/>
    </w:p>
    <w:p>
      <w:pPr>
        <w:pStyle w:val="2"/>
        <w:shd w:val="clear" w:color="auto" w:fill="FFFFFF"/>
        <w:spacing w:before="60" w:beforeAutospacing="0" w:after="165" w:afterAutospacing="0" w:line="338" w:lineRule="atLeast"/>
        <w:ind w:firstLine="510"/>
        <w:jc w:val="both"/>
        <w:rPr>
          <w:rFonts w:hint="eastAsia" w:ascii="微软雅黑" w:hAnsi="微软雅黑" w:eastAsia="微软雅黑"/>
          <w:color w:val="000000"/>
          <w:sz w:val="23"/>
          <w:szCs w:val="23"/>
        </w:rPr>
      </w:pPr>
      <w:r>
        <w:rPr>
          <w:rStyle w:val="5"/>
          <w:rFonts w:hint="eastAsia"/>
          <w:color w:val="000000"/>
          <w:sz w:val="23"/>
          <w:szCs w:val="23"/>
        </w:rPr>
        <w:t>三、所在学位点</w:t>
      </w:r>
    </w:p>
    <w:p>
      <w:pPr>
        <w:pStyle w:val="2"/>
        <w:shd w:val="clear" w:color="auto" w:fill="FFFFFF"/>
        <w:spacing w:before="60" w:beforeAutospacing="0" w:after="165" w:afterAutospacing="0" w:line="338" w:lineRule="atLeast"/>
        <w:ind w:firstLine="525"/>
        <w:jc w:val="both"/>
        <w:rPr>
          <w:rFonts w:hint="default" w:ascii="微软雅黑" w:hAnsi="微软雅黑" w:eastAsia="宋体"/>
          <w:color w:val="000000"/>
          <w:sz w:val="23"/>
          <w:szCs w:val="23"/>
          <w:lang w:val="en-US" w:eastAsia="zh-CN"/>
        </w:rPr>
      </w:pPr>
      <w:r>
        <w:rPr>
          <w:rFonts w:hint="eastAsia"/>
          <w:color w:val="000000"/>
          <w:sz w:val="23"/>
          <w:szCs w:val="23"/>
          <w:lang w:val="en-US" w:eastAsia="zh-CN"/>
        </w:rPr>
        <w:t>高等教育学、学科教学（思政）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ODI4ZDgzYjVjM2FlMGYxZDVjMzBhOWM0YTllMGIifQ=="/>
  </w:docVars>
  <w:rsids>
    <w:rsidRoot w:val="00D202CA"/>
    <w:rsid w:val="00202807"/>
    <w:rsid w:val="00403401"/>
    <w:rsid w:val="00900A61"/>
    <w:rsid w:val="00D202CA"/>
    <w:rsid w:val="00E1581E"/>
    <w:rsid w:val="224B50DF"/>
    <w:rsid w:val="4D6C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429</Words>
  <Characters>433</Characters>
  <Lines>2</Lines>
  <Paragraphs>1</Paragraphs>
  <TotalTime>1</TotalTime>
  <ScaleCrop>false</ScaleCrop>
  <LinksUpToDate>false</LinksUpToDate>
  <CharactersWithSpaces>433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2022-06-23T00:33:00Z</dcterms:created>
  <dc:creator>刘礼明</dc:creator>
  <cp:lastModifiedBy>刘礼明</cp:lastModifiedBy>
  <dcterms:modified xsi:type="dcterms:W3CDTF">2022-06-23T07:36:18Z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FEB1F891BE7D4AED9155552B02572C5D</vt:lpwstr>
  </property>
</Properties>
</file>