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朱玉山个人简介</w:t>
      </w:r>
    </w:p>
    <w:p>
      <w:pPr>
        <w:ind w:firstLine="420" w:firstLineChars="200"/>
        <w:rPr>
          <w:rFonts w:ascii="宋体" w:hAnsi="宋体" w:eastAsia="宋体"/>
          <w:szCs w:val="21"/>
        </w:rPr>
      </w:pPr>
    </w:p>
    <w:p>
      <w:pPr>
        <w:ind w:firstLine="420" w:firstLineChars="20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drawing>
          <wp:inline distT="0" distB="0" distL="0" distR="0">
            <wp:extent cx="1396365" cy="1896110"/>
            <wp:effectExtent l="0" t="0" r="0" b="8890"/>
            <wp:docPr id="5" name="图片 5" descr="C:\Users\Yushan Zhu\Documents\Tencent Files\344913651\FileRecv\MobileFile\Image\42QP2T]~FG(KVX{C4SU{K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Yushan Zhu\Documents\Tencent Files\344913651\FileRecv\MobileFile\Image\42QP2T]~FG(KVX{C4SU{K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650" cy="19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一、基本情况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朱玉山，1</w:t>
      </w:r>
      <w:r>
        <w:rPr>
          <w:rFonts w:ascii="宋体" w:hAnsi="宋体" w:eastAsia="宋体"/>
          <w:szCs w:val="21"/>
        </w:rPr>
        <w:t>972</w:t>
      </w:r>
      <w:r>
        <w:rPr>
          <w:rFonts w:hint="eastAsia" w:ascii="宋体" w:hAnsi="宋体" w:eastAsia="宋体"/>
          <w:szCs w:val="21"/>
        </w:rPr>
        <w:t>年生，江苏睢宁人，江苏师范大学教育科学学院副教授，南京大学教育学博士，美国匹兹堡大学高级访问学者，高等教育学和小学教育专业硕士研究生导师。主要研究领域为高等教育管理、大学治理、教学质量评价与保障。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二、部分科研项目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主持教育部人文社会科学研究规划基金一般项目“现代大学治理的社会参与机制研究”（1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YJA</w:t>
      </w:r>
      <w:r>
        <w:rPr>
          <w:rFonts w:ascii="宋体" w:hAnsi="宋体" w:eastAsia="宋体"/>
          <w:szCs w:val="21"/>
        </w:rPr>
        <w:t>880122）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主持江苏省教育科学“十三五”规划一般课题“高等教育普及化条件下大学治理的社会参与研究”(</w:t>
      </w:r>
      <w:r>
        <w:rPr>
          <w:rFonts w:ascii="宋体" w:hAnsi="宋体" w:eastAsia="宋体"/>
          <w:szCs w:val="21"/>
        </w:rPr>
        <w:t>D/2018/01/06)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主持江苏省教育科学“十二五”规划重点课题“大学学部制治理模式研究”(</w:t>
      </w:r>
      <w:r>
        <w:rPr>
          <w:rFonts w:ascii="宋体" w:hAnsi="宋体" w:eastAsia="宋体"/>
          <w:szCs w:val="21"/>
        </w:rPr>
        <w:t>C-</w:t>
      </w:r>
      <w:r>
        <w:rPr>
          <w:rFonts w:hint="eastAsia" w:ascii="宋体" w:hAnsi="宋体" w:eastAsia="宋体"/>
          <w:szCs w:val="21"/>
        </w:rPr>
        <w:t>b</w:t>
      </w:r>
      <w:r>
        <w:rPr>
          <w:rFonts w:ascii="宋体" w:hAnsi="宋体" w:eastAsia="宋体"/>
          <w:szCs w:val="21"/>
        </w:rPr>
        <w:t>/2011/01/01)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主持江苏省高等教育学会“十二五”规划一般课题“多校区大学学院设置模式研究”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主持江苏师范大学博士基金项目“公立大学治理的社会参与研究</w:t>
      </w:r>
      <w:r>
        <w:rPr>
          <w:rFonts w:ascii="宋体" w:hAnsi="宋体" w:eastAsia="宋体"/>
          <w:szCs w:val="21"/>
        </w:rPr>
        <w:t>”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主持江苏师范大学教育教学研究重点课题“基于专业认证理念的教学质量保障体系构建研究</w:t>
      </w:r>
      <w:r>
        <w:rPr>
          <w:rFonts w:ascii="宋体" w:hAnsi="宋体" w:eastAsia="宋体"/>
          <w:szCs w:val="21"/>
        </w:rPr>
        <w:t>”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参与国家社会科学基金教育学一般项目“现代大学的德性研究</w:t>
      </w:r>
      <w:r>
        <w:rPr>
          <w:rFonts w:ascii="宋体" w:hAnsi="宋体" w:eastAsia="宋体"/>
          <w:szCs w:val="21"/>
        </w:rPr>
        <w:t>”</w:t>
      </w:r>
      <w:r>
        <w:rPr>
          <w:rFonts w:hint="eastAsia" w:ascii="宋体" w:hAnsi="宋体" w:eastAsia="宋体"/>
          <w:szCs w:val="21"/>
        </w:rPr>
        <w:t>（BIA</w:t>
      </w:r>
      <w:r>
        <w:rPr>
          <w:rFonts w:ascii="宋体" w:hAnsi="宋体" w:eastAsia="宋体"/>
          <w:szCs w:val="21"/>
        </w:rPr>
        <w:t>130083）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三、部分代表性成果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朱玉山.中美公立大学治理社会参与阶梯的比较研究[J].黑龙江高教研究,2021,39(06):59-64.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朱玉山.美国公立大学治理的社会参与制度:历史演进与基本特征[J].高教探索,2020(11):66-72.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朱玉山,全守杰.高等教育普及化阶段美国公立大学校长遴选中的社会参与 [J].江苏高教,2017(07):103-107.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朱玉山.大学治理的社会参与:分析框架、概念界定与评测维度[J].现代教育管理,2017(01):30-35.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朱玉山,王运来.法国大学外部治理权力的历史嬗变与价值追求[J].高教探索,2016(03):46-52.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朱玉山,李力.高校教师教学工作量定额的一种计算办法[J].重庆高教研究,2015,3(02):75-79.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全守杰,朱玉山.建设高等教育强省进程中的大学校长背景特征——基于江苏本科院校的研究[J].国家教育行政学院学报,2014(07):80-85.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朱玉山.大学学院制改革依据探析——基于我国大学学院制改革乱象的思考[J].高等农业教育,2014(07):11-14.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专著《高校教学质量评价与保障》（副主编），南京大学出版社，2</w:t>
      </w:r>
      <w:r>
        <w:rPr>
          <w:rFonts w:ascii="宋体" w:hAnsi="宋体" w:eastAsia="宋体"/>
          <w:szCs w:val="21"/>
        </w:rPr>
        <w:t>010.</w:t>
      </w:r>
      <w:r>
        <w:rPr>
          <w:rFonts w:hint="eastAsia" w:ascii="宋体" w:hAnsi="宋体" w:eastAsia="宋体"/>
          <w:szCs w:val="21"/>
        </w:rPr>
        <w:t>（获江苏省第十二届哲学社会科学优秀成果三等奖）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OTg3OWVjZWRlNTI0NTEyYzIyMTNmNWM5YTg2M2YifQ=="/>
  </w:docVars>
  <w:rsids>
    <w:rsidRoot w:val="001C4D3C"/>
    <w:rsid w:val="00045D44"/>
    <w:rsid w:val="001C4D3C"/>
    <w:rsid w:val="001E43F8"/>
    <w:rsid w:val="00316B89"/>
    <w:rsid w:val="0036332B"/>
    <w:rsid w:val="003A797E"/>
    <w:rsid w:val="003C463A"/>
    <w:rsid w:val="00471A4B"/>
    <w:rsid w:val="00522A8B"/>
    <w:rsid w:val="0075651D"/>
    <w:rsid w:val="0082760C"/>
    <w:rsid w:val="00830781"/>
    <w:rsid w:val="009403A0"/>
    <w:rsid w:val="00996652"/>
    <w:rsid w:val="00A059A0"/>
    <w:rsid w:val="00C479AB"/>
    <w:rsid w:val="00D619A4"/>
    <w:rsid w:val="00D7024A"/>
    <w:rsid w:val="00DD6588"/>
    <w:rsid w:val="00EA4DB1"/>
    <w:rsid w:val="00EF452F"/>
    <w:rsid w:val="00F027DC"/>
    <w:rsid w:val="00F05EE3"/>
    <w:rsid w:val="00FA4015"/>
    <w:rsid w:val="0AB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950</Characters>
  <Lines>6</Lines>
  <Paragraphs>1</Paragraphs>
  <TotalTime>2</TotalTime>
  <ScaleCrop>false</ScaleCrop>
  <LinksUpToDate>false</LinksUpToDate>
  <CharactersWithSpaces>951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2022-03-09T09:45:00Z</dcterms:created>
  <dc:creator>Yushan Zhu</dc:creator>
  <cp:lastModifiedBy>胡仁东</cp:lastModifiedBy>
  <dcterms:modified xsi:type="dcterms:W3CDTF">2022-06-22T07:49:25Z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A6B3C6FE05AC424ABC3885EE0E3E4BE1</vt:lpwstr>
  </property>
</Properties>
</file>